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0" w:type="dxa"/>
        <w:tblLook w:val="04A0"/>
      </w:tblPr>
      <w:tblGrid>
        <w:gridCol w:w="3190"/>
        <w:gridCol w:w="3190"/>
        <w:gridCol w:w="3191"/>
      </w:tblGrid>
      <w:tr w:rsidR="007C6F90" w:rsidTr="007C6F9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F90" w:rsidRDefault="007C6F90">
            <w:r>
              <w:t>9 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90" w:rsidRDefault="007C6F90">
            <w:r>
              <w:rPr>
                <w:rFonts w:ascii="Times New Roman" w:hAnsi="Times New Roman"/>
                <w:sz w:val="24"/>
                <w:szCs w:val="24"/>
              </w:rPr>
              <w:t>Арифметические, строковые и логические  выражения</w:t>
            </w:r>
          </w:p>
          <w:p w:rsidR="007C6F90" w:rsidRDefault="007C6F90">
            <w:r>
              <w:rPr>
                <w:rFonts w:ascii="Times New Roman" w:hAnsi="Times New Roman"/>
                <w:sz w:val="24"/>
                <w:szCs w:val="24"/>
              </w:rPr>
              <w:t>Функции  в языках объективно-ориентированного и процедурного программирования</w:t>
            </w:r>
          </w:p>
          <w:p w:rsidR="007C6F90" w:rsidRDefault="007C6F90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F90" w:rsidRDefault="007C6F90">
            <w:r>
              <w:t>4.3-4.5 ст.119-128</w:t>
            </w:r>
          </w:p>
        </w:tc>
      </w:tr>
    </w:tbl>
    <w:p w:rsidR="00FD234C" w:rsidRDefault="00FD234C"/>
    <w:sectPr w:rsidR="00FD234C" w:rsidSect="00FD23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6F90"/>
    <w:rsid w:val="007C6F90"/>
    <w:rsid w:val="00FD2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1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>СОШ№11</Company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3</cp:revision>
  <dcterms:created xsi:type="dcterms:W3CDTF">2013-02-12T05:08:00Z</dcterms:created>
  <dcterms:modified xsi:type="dcterms:W3CDTF">2013-02-12T05:09:00Z</dcterms:modified>
</cp:coreProperties>
</file>